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007185"/>
          <w:sz w:val="46"/>
          <w:szCs w:val="46"/>
        </w:rPr>
      </w:pPr>
      <w:bookmarkStart w:colFirst="0" w:colLast="0" w:name="_qc26izfkpgbu" w:id="0"/>
      <w:bookmarkEnd w:id="0"/>
      <w:hyperlink r:id="rId6">
        <w:r w:rsidDel="00000000" w:rsidR="00000000" w:rsidRPr="00000000">
          <w:rPr>
            <w:color w:val="007185"/>
            <w:sz w:val="46"/>
            <w:szCs w:val="46"/>
            <w:rtl w:val="0"/>
          </w:rPr>
          <w:t xml:space="preserve">Introduction to Probability</w:t>
        </w:r>
      </w:hyperlink>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2290763" cy="1285875"/>
            <wp:effectExtent b="0" l="0" r="0" t="0"/>
            <wp:docPr id="2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29076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Story</w:t>
      </w:r>
    </w:p>
    <w:p w:rsidR="00000000" w:rsidDel="00000000" w:rsidP="00000000" w:rsidRDefault="00000000" w:rsidRPr="00000000" w14:paraId="00000005">
      <w:pPr>
        <w:rPr/>
      </w:pPr>
      <w:r w:rsidDel="00000000" w:rsidR="00000000" w:rsidRPr="00000000">
        <w:rPr/>
        <w:drawing>
          <wp:inline distB="114300" distT="114300" distL="114300" distR="114300">
            <wp:extent cx="2757488" cy="1285875"/>
            <wp:effectExtent b="0" l="0" r="0" t="0"/>
            <wp:docPr id="1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757488" cy="1285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7218" cy="1285875"/>
            <wp:effectExtent b="0" l="0" r="0" t="0"/>
            <wp:docPr id="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747218"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b w:val="1"/>
          <w:color w:val="777777"/>
          <w:sz w:val="20"/>
          <w:szCs w:val="20"/>
        </w:rPr>
      </w:pPr>
      <w:r w:rsidDel="00000000" w:rsidR="00000000" w:rsidRPr="00000000">
        <w:rPr>
          <w:color w:val="777777"/>
          <w:sz w:val="20"/>
          <w:szCs w:val="20"/>
          <w:rtl w:val="0"/>
        </w:rPr>
        <w:t xml:space="preserve">Binomial coefficients tell us </w:t>
      </w:r>
      <w:r w:rsidDel="00000000" w:rsidR="00000000" w:rsidRPr="00000000">
        <w:rPr>
          <w:b w:val="1"/>
          <w:color w:val="777777"/>
          <w:sz w:val="20"/>
          <w:szCs w:val="20"/>
          <w:rtl w:val="0"/>
        </w:rPr>
        <w:t xml:space="preserve">how many ways there are to choose</w:t>
      </w:r>
      <w:r w:rsidDel="00000000" w:rsidR="00000000" w:rsidRPr="00000000">
        <w:rPr>
          <w:b w:val="1"/>
          <w:i w:val="1"/>
          <w:color w:val="777777"/>
          <w:sz w:val="20"/>
          <w:szCs w:val="20"/>
          <w:rtl w:val="0"/>
        </w:rPr>
        <w:t xml:space="preserve"> k</w:t>
      </w:r>
      <w:r w:rsidDel="00000000" w:rsidR="00000000" w:rsidRPr="00000000">
        <w:rPr>
          <w:b w:val="1"/>
          <w:color w:val="777777"/>
          <w:sz w:val="20"/>
          <w:szCs w:val="20"/>
          <w:rtl w:val="0"/>
        </w:rPr>
        <w:t xml:space="preserve"> things out of a larger set</w:t>
      </w:r>
      <w:r w:rsidDel="00000000" w:rsidR="00000000" w:rsidRPr="00000000">
        <w:rPr>
          <w:color w:val="777777"/>
          <w:sz w:val="20"/>
          <w:szCs w:val="20"/>
          <w:rtl w:val="0"/>
        </w:rPr>
        <w:t xml:space="preserve">. More formally, they are defined as the coefficients for each term in (1+x)</w:t>
      </w:r>
      <w:r w:rsidDel="00000000" w:rsidR="00000000" w:rsidRPr="00000000">
        <w:rPr>
          <w:color w:val="777777"/>
          <w:sz w:val="15"/>
          <w:szCs w:val="15"/>
          <w:rtl w:val="0"/>
        </w:rPr>
        <w:t xml:space="preserve">n</w:t>
      </w:r>
      <w:r w:rsidDel="00000000" w:rsidR="00000000" w:rsidRPr="00000000">
        <w:rPr>
          <w:color w:val="777777"/>
          <w:sz w:val="20"/>
          <w:szCs w:val="20"/>
          <w:rtl w:val="0"/>
        </w:rPr>
        <w:t xml:space="preserve">. Written as</w:t>
      </w:r>
      <w:r w:rsidDel="00000000" w:rsidR="00000000" w:rsidRPr="00000000">
        <w:rPr>
          <w:color w:val="777777"/>
          <w:sz w:val="20"/>
          <w:szCs w:val="20"/>
        </w:rPr>
        <w:drawing>
          <wp:inline distB="114300" distT="114300" distL="114300" distR="114300">
            <wp:extent cx="190500" cy="228600"/>
            <wp:effectExtent b="0" l="0" r="0" t="0"/>
            <wp:docPr descr="binomial coefficient" id="12" name="image6.png"/>
            <a:graphic>
              <a:graphicData uri="http://schemas.openxmlformats.org/drawingml/2006/picture">
                <pic:pic>
                  <pic:nvPicPr>
                    <pic:cNvPr descr="binomial coefficient" id="0" name="image6.png"/>
                    <pic:cNvPicPr preferRelativeResize="0"/>
                  </pic:nvPicPr>
                  <pic:blipFill>
                    <a:blip r:embed="rId10"/>
                    <a:srcRect b="0" l="0" r="0" t="0"/>
                    <a:stretch>
                      <a:fillRect/>
                    </a:stretch>
                  </pic:blipFill>
                  <pic:spPr>
                    <a:xfrm>
                      <a:off x="0" y="0"/>
                      <a:ext cx="190500" cy="228600"/>
                    </a:xfrm>
                    <a:prstGeom prst="rect"/>
                    <a:ln/>
                  </pic:spPr>
                </pic:pic>
              </a:graphicData>
            </a:graphic>
          </wp:inline>
        </w:drawing>
      </w:r>
      <w:r w:rsidDel="00000000" w:rsidR="00000000" w:rsidRPr="00000000">
        <w:rPr>
          <w:color w:val="777777"/>
          <w:sz w:val="20"/>
          <w:szCs w:val="20"/>
          <w:rtl w:val="0"/>
        </w:rPr>
        <w:t xml:space="preserve">, (read n choose k), where</w:t>
      </w:r>
      <w:r w:rsidDel="00000000" w:rsidR="00000000" w:rsidRPr="00000000">
        <w:rPr>
          <w:color w:val="777777"/>
          <w:sz w:val="20"/>
          <w:szCs w:val="20"/>
        </w:rPr>
        <w:drawing>
          <wp:inline distB="114300" distT="114300" distL="114300" distR="114300">
            <wp:extent cx="190500" cy="228600"/>
            <wp:effectExtent b="0" l="0" r="0" t="0"/>
            <wp:docPr descr="binomial coefficient" id="22" name="image21.png"/>
            <a:graphic>
              <a:graphicData uri="http://schemas.openxmlformats.org/drawingml/2006/picture">
                <pic:pic>
                  <pic:nvPicPr>
                    <pic:cNvPr descr="binomial coefficient" id="0" name="image21.png"/>
                    <pic:cNvPicPr preferRelativeResize="0"/>
                  </pic:nvPicPr>
                  <pic:blipFill>
                    <a:blip r:embed="rId11"/>
                    <a:srcRect b="0" l="0" r="0" t="0"/>
                    <a:stretch>
                      <a:fillRect/>
                    </a:stretch>
                  </pic:blipFill>
                  <pic:spPr>
                    <a:xfrm>
                      <a:off x="0" y="0"/>
                      <a:ext cx="190500" cy="228600"/>
                    </a:xfrm>
                    <a:prstGeom prst="rect"/>
                    <a:ln/>
                  </pic:spPr>
                </pic:pic>
              </a:graphicData>
            </a:graphic>
          </wp:inline>
        </w:drawing>
      </w:r>
      <w:r w:rsidDel="00000000" w:rsidR="00000000" w:rsidRPr="00000000">
        <w:rPr>
          <w:color w:val="777777"/>
          <w:sz w:val="20"/>
          <w:szCs w:val="20"/>
          <w:rtl w:val="0"/>
        </w:rPr>
        <w:t xml:space="preserve">is the binomial coefficient of the x</w:t>
      </w:r>
      <w:r w:rsidDel="00000000" w:rsidR="00000000" w:rsidRPr="00000000">
        <w:rPr>
          <w:color w:val="777777"/>
          <w:sz w:val="15"/>
          <w:szCs w:val="15"/>
          <w:rtl w:val="0"/>
        </w:rPr>
        <w:t xml:space="preserve">k</w:t>
      </w:r>
      <w:r w:rsidDel="00000000" w:rsidR="00000000" w:rsidRPr="00000000">
        <w:rPr>
          <w:color w:val="777777"/>
          <w:sz w:val="20"/>
          <w:szCs w:val="20"/>
          <w:rtl w:val="0"/>
        </w:rPr>
        <w:t xml:space="preserve"> term of the polynomial.</w:t>
      </w:r>
      <w:r w:rsidDel="00000000" w:rsidR="00000000" w:rsidRPr="00000000">
        <w:rPr>
          <w:b w:val="1"/>
          <w:color w:val="777777"/>
          <w:sz w:val="20"/>
          <w:szCs w:val="20"/>
          <w:rtl w:val="0"/>
        </w:rPr>
        <w:t xml:space="preserve">An alternate notation is </w:t>
      </w:r>
      <w:r w:rsidDel="00000000" w:rsidR="00000000" w:rsidRPr="00000000">
        <w:rPr>
          <w:b w:val="1"/>
          <w:color w:val="777777"/>
          <w:sz w:val="15"/>
          <w:szCs w:val="15"/>
          <w:rtl w:val="0"/>
        </w:rPr>
        <w:t xml:space="preserve">n</w:t>
      </w:r>
      <w:r w:rsidDel="00000000" w:rsidR="00000000" w:rsidRPr="00000000">
        <w:rPr>
          <w:b w:val="1"/>
          <w:color w:val="777777"/>
          <w:sz w:val="20"/>
          <w:szCs w:val="20"/>
          <w:rtl w:val="0"/>
        </w:rPr>
        <w:t xml:space="preserve">C</w:t>
      </w:r>
      <w:r w:rsidDel="00000000" w:rsidR="00000000" w:rsidRPr="00000000">
        <w:rPr>
          <w:b w:val="1"/>
          <w:color w:val="777777"/>
          <w:sz w:val="15"/>
          <w:szCs w:val="15"/>
          <w:rtl w:val="0"/>
        </w:rPr>
        <w:t xml:space="preserve">k</w:t>
      </w:r>
      <w:r w:rsidDel="00000000" w:rsidR="00000000" w:rsidRPr="00000000">
        <w:rPr>
          <w:b w:val="1"/>
          <w:color w:val="777777"/>
          <w:sz w:val="20"/>
          <w:szCs w:val="20"/>
          <w:rtl w:val="0"/>
        </w:rPr>
        <w:t xml:space="preserve">.</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tl w:val="0"/>
        </w:rPr>
        <w:t xml:space="preserve">For </w:t>
      </w:r>
      <w:hyperlink r:id="rId12">
        <w:r w:rsidDel="00000000" w:rsidR="00000000" w:rsidRPr="00000000">
          <w:rPr>
            <w:color w:val="05a9c5"/>
            <w:sz w:val="20"/>
            <w:szCs w:val="20"/>
            <w:rtl w:val="0"/>
          </w:rPr>
          <w:t xml:space="preserve">non-negative integer</w:t>
        </w:r>
      </w:hyperlink>
      <w:r w:rsidDel="00000000" w:rsidR="00000000" w:rsidRPr="00000000">
        <w:rPr>
          <w:color w:val="777777"/>
          <w:sz w:val="20"/>
          <w:szCs w:val="20"/>
          <w:rtl w:val="0"/>
        </w:rPr>
        <w:t xml:space="preserve"> values of n (number in the set) and k (number of items you choose), every binomial coefficient </w:t>
      </w:r>
      <w:r w:rsidDel="00000000" w:rsidR="00000000" w:rsidRPr="00000000">
        <w:rPr>
          <w:color w:val="777777"/>
          <w:sz w:val="15"/>
          <w:szCs w:val="15"/>
          <w:rtl w:val="0"/>
        </w:rPr>
        <w:t xml:space="preserve">n</w:t>
      </w:r>
      <w:r w:rsidDel="00000000" w:rsidR="00000000" w:rsidRPr="00000000">
        <w:rPr>
          <w:color w:val="777777"/>
          <w:sz w:val="20"/>
          <w:szCs w:val="20"/>
          <w:rtl w:val="0"/>
        </w:rPr>
        <w:t xml:space="preserve">C</w:t>
      </w:r>
      <w:r w:rsidDel="00000000" w:rsidR="00000000" w:rsidRPr="00000000">
        <w:rPr>
          <w:color w:val="777777"/>
          <w:sz w:val="15"/>
          <w:szCs w:val="15"/>
          <w:rtl w:val="0"/>
        </w:rPr>
        <w:t xml:space="preserve">k</w:t>
      </w:r>
      <w:r w:rsidDel="00000000" w:rsidR="00000000" w:rsidRPr="00000000">
        <w:rPr>
          <w:color w:val="777777"/>
          <w:sz w:val="20"/>
          <w:szCs w:val="20"/>
          <w:rtl w:val="0"/>
        </w:rPr>
        <w:t xml:space="preserve"> is given by the formula:</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Pr>
        <w:drawing>
          <wp:inline distB="114300" distT="114300" distL="114300" distR="114300">
            <wp:extent cx="1358900" cy="444500"/>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3589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11" w:sz="0" w:val="none"/>
          <w:right w:color="auto" w:space="0" w:sz="0" w:val="none"/>
        </w:pBdr>
        <w:shd w:fill="ffffff" w:val="clear"/>
        <w:spacing w:after="0" w:before="0" w:line="300" w:lineRule="auto"/>
        <w:rPr>
          <w:color w:val="555555"/>
          <w:sz w:val="42"/>
          <w:szCs w:val="42"/>
        </w:rPr>
      </w:pPr>
      <w:bookmarkStart w:colFirst="0" w:colLast="0" w:name="_9hj84roa2nx" w:id="1"/>
      <w:bookmarkEnd w:id="1"/>
      <w:r w:rsidDel="00000000" w:rsidR="00000000" w:rsidRPr="00000000">
        <w:rPr>
          <w:color w:val="555555"/>
          <w:sz w:val="42"/>
          <w:szCs w:val="42"/>
          <w:rtl w:val="0"/>
        </w:rPr>
        <w:t xml:space="preserve">Importance in Statistics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tl w:val="0"/>
        </w:rPr>
        <w:t xml:space="preserve">The binomial coefficient is much more than just a simple formula to calculate how many ways you can pull an advisory board from a candidate pool, It’s also part of the description of the </w:t>
      </w:r>
      <w:hyperlink r:id="rId14">
        <w:r w:rsidDel="00000000" w:rsidR="00000000" w:rsidRPr="00000000">
          <w:rPr>
            <w:color w:val="05a9c5"/>
            <w:sz w:val="20"/>
            <w:szCs w:val="20"/>
            <w:rtl w:val="0"/>
          </w:rPr>
          <w:t xml:space="preserve">binomial distribution,</w:t>
        </w:r>
      </w:hyperlink>
      <w:r w:rsidDel="00000000" w:rsidR="00000000" w:rsidRPr="00000000">
        <w:rPr>
          <w:color w:val="777777"/>
          <w:sz w:val="20"/>
          <w:szCs w:val="20"/>
          <w:rtl w:val="0"/>
        </w:rPr>
        <w:t xml:space="preserve"> a simple </w:t>
      </w:r>
      <w:hyperlink r:id="rId15">
        <w:r w:rsidDel="00000000" w:rsidR="00000000" w:rsidRPr="00000000">
          <w:rPr>
            <w:color w:val="05a9c5"/>
            <w:sz w:val="20"/>
            <w:szCs w:val="20"/>
            <w:rtl w:val="0"/>
          </w:rPr>
          <w:t xml:space="preserve">probability distribution</w:t>
        </w:r>
      </w:hyperlink>
      <w:r w:rsidDel="00000000" w:rsidR="00000000" w:rsidRPr="00000000">
        <w:rPr>
          <w:color w:val="777777"/>
          <w:sz w:val="20"/>
          <w:szCs w:val="20"/>
          <w:rtl w:val="0"/>
        </w:rPr>
        <w:t xml:space="preserve"> for frequently encountered 2-outcome situations.</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tl w:val="0"/>
        </w:rPr>
        <w:t xml:space="preserve">If your observations are </w:t>
      </w:r>
      <w:hyperlink r:id="rId16">
        <w:r w:rsidDel="00000000" w:rsidR="00000000" w:rsidRPr="00000000">
          <w:rPr>
            <w:color w:val="05a9c5"/>
            <w:sz w:val="20"/>
            <w:szCs w:val="20"/>
            <w:rtl w:val="0"/>
          </w:rPr>
          <w:t xml:space="preserve">independent</w:t>
        </w:r>
      </w:hyperlink>
      <w:r w:rsidDel="00000000" w:rsidR="00000000" w:rsidRPr="00000000">
        <w:rPr>
          <w:color w:val="777777"/>
          <w:sz w:val="20"/>
          <w:szCs w:val="20"/>
          <w:rtl w:val="0"/>
        </w:rPr>
        <w:t xml:space="preserve">, each represents one of two outcomes (think: success and failure), your number of trials are fixed and the probability of success is the same for each trial, then the probability you have exactly r successes during your n independent trials will be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Pr>
        <w:drawing>
          <wp:inline distB="114300" distT="114300" distL="114300" distR="114300">
            <wp:extent cx="2349500" cy="444500"/>
            <wp:effectExtent b="0" l="0" r="0" t="0"/>
            <wp:docPr id="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349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0"/>
          <w:szCs w:val="20"/>
        </w:rPr>
      </w:pPr>
      <w:r w:rsidDel="00000000" w:rsidR="00000000" w:rsidRPr="00000000">
        <w:rPr>
          <w:color w:val="777777"/>
          <w:sz w:val="20"/>
          <w:szCs w:val="20"/>
          <w:rtl w:val="0"/>
        </w:rPr>
        <w:t xml:space="preserve">This formula represents the binomial distribution. Here p is the probability of success in each instance, and q=1-p, the probability of failure.</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15"/>
          <w:szCs w:val="15"/>
        </w:rPr>
      </w:pPr>
      <w:r w:rsidDel="00000000" w:rsidR="00000000" w:rsidRPr="00000000">
        <w:rPr>
          <w:color w:val="777777"/>
          <w:sz w:val="20"/>
          <w:szCs w:val="20"/>
          <w:rtl w:val="0"/>
        </w:rPr>
        <w:t xml:space="preserve">The binomial coefficient n choose r tells you how many success-failure sequences, of the set of all possible sequences, will result in exactly r successes.  The probability of each of those individual sequences happening is just  p</w:t>
      </w:r>
      <w:r w:rsidDel="00000000" w:rsidR="00000000" w:rsidRPr="00000000">
        <w:rPr>
          <w:color w:val="777777"/>
          <w:sz w:val="15"/>
          <w:szCs w:val="15"/>
          <w:rtl w:val="0"/>
        </w:rPr>
        <w:t xml:space="preserve">r</w:t>
      </w:r>
      <w:r w:rsidDel="00000000" w:rsidR="00000000" w:rsidRPr="00000000">
        <w:rPr>
          <w:color w:val="777777"/>
          <w:sz w:val="20"/>
          <w:szCs w:val="20"/>
          <w:rtl w:val="0"/>
        </w:rPr>
        <w:t xml:space="preserve">q</w:t>
      </w:r>
      <w:r w:rsidDel="00000000" w:rsidR="00000000" w:rsidRPr="00000000">
        <w:rPr>
          <w:color w:val="777777"/>
          <w:sz w:val="15"/>
          <w:szCs w:val="15"/>
          <w:rtl w:val="0"/>
        </w:rPr>
        <w:t xml:space="preserve">n-</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777777"/>
          <w:sz w:val="23"/>
          <w:szCs w:val="23"/>
        </w:rPr>
      </w:pPr>
      <w:r w:rsidDel="00000000" w:rsidR="00000000" w:rsidRPr="00000000">
        <w:rPr>
          <w:color w:val="777777"/>
          <w:sz w:val="23"/>
          <w:szCs w:val="23"/>
          <w:rtl w:val="0"/>
        </w:rPr>
        <w:t xml:space="preserve">Sample Space And Event</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454545"/>
          <w:sz w:val="21"/>
          <w:szCs w:val="21"/>
          <w:shd w:fill="dbcdef" w:val="clear"/>
        </w:rPr>
      </w:pPr>
      <w:r w:rsidDel="00000000" w:rsidR="00000000" w:rsidRPr="00000000">
        <w:rPr>
          <w:color w:val="454545"/>
          <w:sz w:val="21"/>
          <w:szCs w:val="21"/>
          <w:shd w:fill="dbcdef" w:val="clear"/>
          <w:rtl w:val="0"/>
        </w:rPr>
        <w:t xml:space="preserve">The </w:t>
      </w:r>
      <w:r w:rsidDel="00000000" w:rsidR="00000000" w:rsidRPr="00000000">
        <w:rPr>
          <w:i w:val="1"/>
          <w:color w:val="454545"/>
          <w:sz w:val="21"/>
          <w:szCs w:val="21"/>
          <w:shd w:fill="dbcdef" w:val="clear"/>
          <w:rtl w:val="0"/>
        </w:rPr>
        <w:t xml:space="preserve">sample space</w:t>
      </w:r>
      <w:r w:rsidDel="00000000" w:rsidR="00000000" w:rsidRPr="00000000">
        <w:rPr>
          <w:color w:val="454545"/>
          <w:sz w:val="21"/>
          <w:szCs w:val="21"/>
          <w:shd w:fill="dbcdef" w:val="clear"/>
          <w:rtl w:val="0"/>
        </w:rPr>
        <w:t xml:space="preserve">  of an experiment is the set of all possible outcomes of the experiment. An </w:t>
      </w:r>
      <w:r w:rsidDel="00000000" w:rsidR="00000000" w:rsidRPr="00000000">
        <w:rPr>
          <w:i w:val="1"/>
          <w:color w:val="454545"/>
          <w:sz w:val="21"/>
          <w:szCs w:val="21"/>
          <w:shd w:fill="dbcdef" w:val="clear"/>
          <w:rtl w:val="0"/>
        </w:rPr>
        <w:t xml:space="preserve">event</w:t>
      </w:r>
      <w:r w:rsidDel="00000000" w:rsidR="00000000" w:rsidRPr="00000000">
        <w:rPr>
          <w:color w:val="454545"/>
          <w:sz w:val="21"/>
          <w:szCs w:val="21"/>
          <w:shd w:fill="dbcdef" w:val="clear"/>
          <w:rtl w:val="0"/>
        </w:rPr>
        <w:t xml:space="preserve">  is a subset of the sample space , and we say that  </w:t>
      </w:r>
      <w:r w:rsidDel="00000000" w:rsidR="00000000" w:rsidRPr="00000000">
        <w:rPr>
          <w:i w:val="1"/>
          <w:color w:val="454545"/>
          <w:sz w:val="21"/>
          <w:szCs w:val="21"/>
          <w:shd w:fill="dbcdef" w:val="clear"/>
          <w:rtl w:val="0"/>
        </w:rPr>
        <w:t xml:space="preserve">occurred</w:t>
      </w:r>
      <w:r w:rsidDel="00000000" w:rsidR="00000000" w:rsidRPr="00000000">
        <w:rPr>
          <w:color w:val="454545"/>
          <w:sz w:val="21"/>
          <w:szCs w:val="21"/>
          <w:shd w:fill="dbcdef" w:val="clear"/>
          <w:rtl w:val="0"/>
        </w:rPr>
        <w:t xml:space="preserve"> if the actual outcome is in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454545"/>
          <w:sz w:val="21"/>
          <w:szCs w:val="21"/>
        </w:rPr>
      </w:pPr>
      <w:r w:rsidDel="00000000" w:rsidR="00000000" w:rsidRPr="00000000">
        <w:rPr>
          <w:color w:val="454545"/>
          <w:sz w:val="21"/>
          <w:szCs w:val="21"/>
          <w:rtl w:val="0"/>
        </w:rPr>
        <w:t xml:space="preserve">Sample space can be finite or in-finite. Sample space is called Pebble World if the outcomes are finite.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454545"/>
          <w:sz w:val="21"/>
          <w:szCs w:val="21"/>
        </w:rPr>
      </w:pPr>
      <w:r w:rsidDel="00000000" w:rsidR="00000000" w:rsidRPr="00000000">
        <w:rPr>
          <w:color w:val="454545"/>
          <w:sz w:val="21"/>
          <w:szCs w:val="21"/>
          <w:rtl w:val="0"/>
        </w:rPr>
        <w:t xml:space="preserve">Truth Table of A =&gt; B</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20" w:line="313.8456" w:lineRule="auto"/>
        <w:rPr>
          <w:color w:val="454545"/>
          <w:sz w:val="20"/>
          <w:szCs w:val="20"/>
        </w:rPr>
      </w:pPr>
      <w:r w:rsidDel="00000000" w:rsidR="00000000" w:rsidRPr="00000000">
        <w:rPr>
          <w:color w:val="454545"/>
          <w:sz w:val="20"/>
          <w:szCs w:val="20"/>
          <w:rtl w:val="0"/>
        </w:rPr>
        <w:t xml:space="preserve">A | B |A-&gt;B</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20" w:line="313.8456" w:lineRule="auto"/>
        <w:rPr>
          <w:color w:val="454545"/>
          <w:sz w:val="20"/>
          <w:szCs w:val="20"/>
        </w:rPr>
      </w:pPr>
      <w:r w:rsidDel="00000000" w:rsidR="00000000" w:rsidRPr="00000000">
        <w:rPr>
          <w:color w:val="454545"/>
          <w:sz w:val="20"/>
          <w:szCs w:val="20"/>
          <w:rtl w:val="0"/>
        </w:rPr>
        <w:t xml:space="preserve">T | T | T</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20" w:line="313.8456" w:lineRule="auto"/>
        <w:rPr>
          <w:color w:val="454545"/>
          <w:sz w:val="20"/>
          <w:szCs w:val="20"/>
        </w:rPr>
      </w:pPr>
      <w:r w:rsidDel="00000000" w:rsidR="00000000" w:rsidRPr="00000000">
        <w:rPr>
          <w:color w:val="454545"/>
          <w:sz w:val="20"/>
          <w:szCs w:val="20"/>
          <w:rtl w:val="0"/>
        </w:rPr>
        <w:t xml:space="preserve"> T | F | F</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20" w:line="313.8456" w:lineRule="auto"/>
        <w:rPr>
          <w:color w:val="454545"/>
          <w:sz w:val="20"/>
          <w:szCs w:val="20"/>
        </w:rPr>
      </w:pPr>
      <w:r w:rsidDel="00000000" w:rsidR="00000000" w:rsidRPr="00000000">
        <w:rPr>
          <w:color w:val="454545"/>
          <w:sz w:val="20"/>
          <w:szCs w:val="20"/>
          <w:rtl w:val="0"/>
        </w:rPr>
        <w:t xml:space="preserve"> F | T | T</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20" w:line="313.8456" w:lineRule="auto"/>
        <w:rPr>
          <w:color w:val="454545"/>
          <w:sz w:val="20"/>
          <w:szCs w:val="20"/>
        </w:rPr>
      </w:pPr>
      <w:r w:rsidDel="00000000" w:rsidR="00000000" w:rsidRPr="00000000">
        <w:rPr>
          <w:color w:val="454545"/>
          <w:sz w:val="20"/>
          <w:szCs w:val="20"/>
          <w:rtl w:val="0"/>
        </w:rPr>
        <w:t xml:space="preserve"> F | F | 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color w:val="454545"/>
          <w:sz w:val="20"/>
          <w:szCs w:val="20"/>
        </w:rPr>
      </w:pPr>
      <w:r w:rsidDel="00000000" w:rsidR="00000000" w:rsidRPr="00000000">
        <w:rPr>
          <w:rFonts w:ascii="Cardo" w:cs="Cardo" w:eastAsia="Cardo" w:hAnsi="Cardo"/>
          <w:color w:val="454545"/>
          <w:sz w:val="20"/>
          <w:szCs w:val="20"/>
          <w:rtl w:val="0"/>
        </w:rPr>
        <w:t xml:space="preserve">A⟹B means intuitively "B is not more false than A". So if A is false, then nothing is more false, any B is no more false than  A, and the implication is true.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color w:val="454545"/>
          <w:sz w:val="21"/>
          <w:szCs w:val="21"/>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Georgia" w:cs="Georgia" w:eastAsia="Georgia" w:hAnsi="Georgia"/>
          <w:color w:val="242729"/>
          <w:sz w:val="20"/>
          <w:szCs w:val="20"/>
          <w:rtl w:val="0"/>
        </w:rPr>
        <w:t xml:space="preserve">The key here is the difference between  𝐴⇒𝐵 and  A⇔B (A implies B and B also implies A). Consider the logical statements  A = "it is night" and  B = "I cannot see the Sun".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Georgia" w:cs="Georgia" w:eastAsia="Georgia" w:hAnsi="Georgia"/>
          <w:color w:val="242729"/>
          <w:sz w:val="20"/>
          <w:szCs w:val="20"/>
          <w:rtl w:val="0"/>
        </w:rPr>
        <w:t xml:space="preserve">A implies B here (if it's night I can't see the Sun, at least from this part of the Earth), but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Georgia" w:cs="Georgia" w:eastAsia="Georgia" w:hAnsi="Georgia"/>
          <w:color w:val="242729"/>
          <w:sz w:val="20"/>
          <w:szCs w:val="20"/>
          <w:rtl w:val="0"/>
        </w:rPr>
        <w:t xml:space="preserve">B does not imply 𝐴. It could be cloudy, or an eclipse, or I could be indoors, et cetera.</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Cardo" w:cs="Cardo" w:eastAsia="Cardo" w:hAnsi="Cardo"/>
          <w:color w:val="242729"/>
          <w:sz w:val="20"/>
          <w:szCs w:val="20"/>
          <w:rtl w:val="0"/>
        </w:rPr>
        <w:t xml:space="preserve">The statement  A⇒B doesn't make any claim about whether B also implies A. Defining it this way makes certain things a lot easier, since we can now say (e.g.)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Cardo" w:cs="Cardo" w:eastAsia="Cardo" w:hAnsi="Cardo"/>
          <w:color w:val="242729"/>
          <w:sz w:val="20"/>
          <w:szCs w:val="20"/>
          <w:rtl w:val="0"/>
        </w:rPr>
        <w:t xml:space="preserve">x&gt;7⇒x&gt;5. This is a true mathematical statement (A⇒B) for real  x. In other words,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Georgia" w:cs="Georgia" w:eastAsia="Georgia" w:hAnsi="Georgia"/>
          <w:color w:val="242729"/>
          <w:sz w:val="20"/>
          <w:szCs w:val="20"/>
          <w:rtl w:val="0"/>
        </w:rPr>
        <w:t xml:space="preserve">A⇒B is true. But what if we let 𝑥=6 ? Now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Cardo" w:cs="Cardo" w:eastAsia="Cardo" w:hAnsi="Cardo"/>
          <w:color w:val="242729"/>
          <w:sz w:val="20"/>
          <w:szCs w:val="20"/>
          <w:rtl w:val="0"/>
        </w:rPr>
        <w:t xml:space="preserve">B is true but  A is false; yet you'd still agree that  A⇒B is true. It just so happens that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42729"/>
          <w:sz w:val="20"/>
          <w:szCs w:val="20"/>
        </w:rPr>
      </w:pPr>
      <w:r w:rsidDel="00000000" w:rsidR="00000000" w:rsidRPr="00000000">
        <w:rPr>
          <w:rFonts w:ascii="Georgia" w:cs="Georgia" w:eastAsia="Georgia" w:hAnsi="Georgia"/>
          <w:color w:val="242729"/>
          <w:sz w:val="20"/>
          <w:szCs w:val="20"/>
          <w:rtl w:val="0"/>
        </w:rPr>
        <w:t xml:space="preserve">A is false in this one case; that doesn't impact the overall truth or falsehood of 𝐴⇒𝐵.</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color w:val="454545"/>
          <w:sz w:val="21"/>
          <w:szCs w:val="21"/>
        </w:rPr>
      </w:pPr>
      <w:r w:rsidDel="00000000" w:rsidR="00000000" w:rsidRPr="00000000">
        <w:rPr>
          <w:rFonts w:ascii="Georgia" w:cs="Georgia" w:eastAsia="Georgia" w:hAnsi="Georgia"/>
          <w:color w:val="242729"/>
          <w:sz w:val="20"/>
          <w:szCs w:val="20"/>
          <w:rtl w:val="0"/>
        </w:rPr>
        <w:t xml:space="preserve">And yes, this does mean that a falsehood implies anything. "If 2+2=5, then I am a penguin" is a true implication. This is called "Ex Falso Sequitur Quodlibet" (from a false thing, anything you want results) or the "Principle of Explosion". If you assume a contradiction (i.e. something false also being true) you can derive anything else.</w:t>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454545"/>
          <w:sz w:val="21"/>
          <w:szCs w:val="21"/>
          <w:shd w:fill="dbcdef" w:val="clear"/>
        </w:rPr>
      </w:pPr>
      <w:r w:rsidDel="00000000" w:rsidR="00000000" w:rsidRPr="00000000">
        <w:rPr>
          <w:color w:val="454545"/>
          <w:sz w:val="21"/>
          <w:szCs w:val="21"/>
          <w:shd w:fill="dbcdef" w:val="clear"/>
          <w:rtl w:val="0"/>
        </w:rPr>
        <w:t xml:space="preserve">Set Theory Refresher</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pPr>
      <w:r w:rsidDel="00000000" w:rsidR="00000000" w:rsidRPr="00000000">
        <w:rPr>
          <w:color w:val="777777"/>
          <w:sz w:val="15"/>
          <w:szCs w:val="15"/>
        </w:rPr>
        <w:drawing>
          <wp:inline distB="114300" distT="114300" distL="114300" distR="114300">
            <wp:extent cx="7091363" cy="6781800"/>
            <wp:effectExtent b="0" l="0" r="0" t="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7091363"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sz w:val="20"/>
          <w:szCs w:val="20"/>
          <w:rtl w:val="0"/>
        </w:rPr>
        <w:t xml:space="preserve">Coin Flipping : </w:t>
      </w:r>
    </w:p>
    <w:p w:rsidR="00000000" w:rsidDel="00000000" w:rsidP="00000000" w:rsidRDefault="00000000" w:rsidRPr="00000000" w14:paraId="0000002A">
      <w:pPr>
        <w:rPr>
          <w:sz w:val="20"/>
          <w:szCs w:val="20"/>
        </w:rPr>
      </w:pPr>
      <w:r w:rsidDel="00000000" w:rsidR="00000000" w:rsidRPr="00000000">
        <w:rPr>
          <w:sz w:val="20"/>
          <w:szCs w:val="20"/>
          <w:rtl w:val="0"/>
        </w:rPr>
        <w:t xml:space="preserve">KEY NOTES : - Sample Space is the set of all possible strings of length 10 of H and T. </w:t>
      </w:r>
    </w:p>
    <w:p w:rsidR="00000000" w:rsidDel="00000000" w:rsidP="00000000" w:rsidRDefault="00000000" w:rsidRPr="00000000" w14:paraId="0000002B">
      <w:pPr>
        <w:rPr>
          <w:sz w:val="20"/>
          <w:szCs w:val="20"/>
        </w:rPr>
      </w:pPr>
      <w:r w:rsidDel="00000000" w:rsidR="00000000" w:rsidRPr="00000000">
        <w:rPr>
          <w:sz w:val="20"/>
          <w:szCs w:val="20"/>
          <w:rtl w:val="0"/>
        </w:rPr>
        <w:t xml:space="preserve">Possible Outcome is always either 0 or 1. If event 1 is head ; then sj is still 0, 1 with 2 , 10.</w:t>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sz w:val="20"/>
          <w:szCs w:val="20"/>
        </w:rPr>
        <w:drawing>
          <wp:inline distB="114300" distT="114300" distL="114300" distR="114300">
            <wp:extent cx="5731200" cy="388620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pStyle w:val="Heading4"/>
        <w:keepNext w:val="0"/>
        <w:keepLines w:val="0"/>
        <w:spacing w:after="160" w:before="0" w:line="335.99999999999994" w:lineRule="auto"/>
        <w:rPr>
          <w:b w:val="1"/>
          <w:color w:val="330974"/>
          <w:sz w:val="27"/>
          <w:szCs w:val="27"/>
        </w:rPr>
      </w:pPr>
      <w:bookmarkStart w:colFirst="0" w:colLast="0" w:name="_q7fge3m6pw9k" w:id="2"/>
      <w:bookmarkEnd w:id="2"/>
      <w:r w:rsidDel="00000000" w:rsidR="00000000" w:rsidRPr="00000000">
        <w:rPr>
          <w:b w:val="1"/>
          <w:color w:val="330974"/>
          <w:sz w:val="27"/>
          <w:szCs w:val="27"/>
          <w:rtl w:val="0"/>
        </w:rPr>
        <w:t xml:space="preserve">(Naive definition of probability).</w:t>
      </w:r>
    </w:p>
    <w:p w:rsidR="00000000" w:rsidDel="00000000" w:rsidP="00000000" w:rsidRDefault="00000000" w:rsidRPr="00000000" w14:paraId="00000034">
      <w:pPr>
        <w:rPr>
          <w:color w:val="454545"/>
          <w:sz w:val="27"/>
          <w:szCs w:val="27"/>
        </w:rPr>
      </w:pPr>
      <w:r w:rsidDel="00000000" w:rsidR="00000000" w:rsidRPr="00000000">
        <w:rPr>
          <w:color w:val="454545"/>
          <w:sz w:val="27"/>
          <w:szCs w:val="27"/>
        </w:rPr>
        <w:drawing>
          <wp:inline distB="114300" distT="114300" distL="114300" distR="114300">
            <wp:extent cx="5731200" cy="2057400"/>
            <wp:effectExtent b="0" l="0" r="0" t="0"/>
            <wp:docPr id="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454545"/>
          <w:sz w:val="27"/>
          <w:szCs w:val="27"/>
        </w:rPr>
      </w:pPr>
      <w:r w:rsidDel="00000000" w:rsidR="00000000" w:rsidRPr="00000000">
        <w:rPr>
          <w:rtl w:val="0"/>
        </w:rPr>
      </w:r>
    </w:p>
    <w:p w:rsidR="00000000" w:rsidDel="00000000" w:rsidP="00000000" w:rsidRDefault="00000000" w:rsidRPr="00000000" w14:paraId="00000036">
      <w:pPr>
        <w:rPr>
          <w:color w:val="454545"/>
          <w:sz w:val="20"/>
          <w:szCs w:val="20"/>
          <w:highlight w:val="white"/>
        </w:rPr>
      </w:pPr>
      <w:r w:rsidDel="00000000" w:rsidR="00000000" w:rsidRPr="00000000">
        <w:rPr>
          <w:color w:val="454545"/>
          <w:sz w:val="20"/>
          <w:szCs w:val="20"/>
          <w:highlight w:val="white"/>
          <w:rtl w:val="0"/>
        </w:rPr>
        <w:t xml:space="preserve">Calculating the naive probability of an event  involves counting the number of pebbles in  and the number of pebbles in the sample space . Often the sets we need to count are extremely large, so it would be tedious or infeasible to count the possibilities one by one. </w:t>
      </w:r>
    </w:p>
    <w:p w:rsidR="00000000" w:rsidDel="00000000" w:rsidP="00000000" w:rsidRDefault="00000000" w:rsidRPr="00000000" w14:paraId="00000037">
      <w:pPr>
        <w:rPr>
          <w:color w:val="454545"/>
          <w:sz w:val="20"/>
          <w:szCs w:val="20"/>
          <w:highlight w:val="white"/>
        </w:rPr>
      </w:pPr>
      <w:r w:rsidDel="00000000" w:rsidR="00000000" w:rsidRPr="00000000">
        <w:rPr>
          <w:rtl w:val="0"/>
        </w:rPr>
      </w:r>
    </w:p>
    <w:p w:rsidR="00000000" w:rsidDel="00000000" w:rsidP="00000000" w:rsidRDefault="00000000" w:rsidRPr="00000000" w14:paraId="00000038">
      <w:pPr>
        <w:pStyle w:val="Heading4"/>
        <w:keepNext w:val="0"/>
        <w:keepLines w:val="0"/>
        <w:spacing w:after="160" w:before="0" w:line="335.99999999999994" w:lineRule="auto"/>
        <w:rPr>
          <w:b w:val="1"/>
          <w:color w:val="013a29"/>
          <w:sz w:val="27"/>
          <w:szCs w:val="27"/>
          <w:highlight w:val="white"/>
        </w:rPr>
      </w:pPr>
      <w:bookmarkStart w:colFirst="0" w:colLast="0" w:name="_w561emjy5ezt" w:id="3"/>
      <w:bookmarkEnd w:id="3"/>
      <w:r w:rsidDel="00000000" w:rsidR="00000000" w:rsidRPr="00000000">
        <w:rPr>
          <w:b w:val="1"/>
          <w:color w:val="013a29"/>
          <w:sz w:val="27"/>
          <w:szCs w:val="27"/>
          <w:highlight w:val="white"/>
          <w:rtl w:val="0"/>
        </w:rPr>
        <w:t xml:space="preserve">Theorem 1.4.1 (Multiplication rule).</w:t>
      </w:r>
    </w:p>
    <w:p w:rsidR="00000000" w:rsidDel="00000000" w:rsidP="00000000" w:rsidRDefault="00000000" w:rsidRPr="00000000" w14:paraId="00000039">
      <w:pPr>
        <w:spacing w:after="380" w:lineRule="auto"/>
        <w:rPr>
          <w:color w:val="454545"/>
          <w:sz w:val="20"/>
          <w:szCs w:val="20"/>
          <w:highlight w:val="white"/>
        </w:rPr>
      </w:pPr>
      <w:r w:rsidDel="00000000" w:rsidR="00000000" w:rsidRPr="00000000">
        <w:rPr>
          <w:color w:val="454545"/>
          <w:sz w:val="20"/>
          <w:szCs w:val="20"/>
          <w:highlight w:val="white"/>
          <w:rtl w:val="0"/>
        </w:rPr>
        <w:t xml:space="preserve">Consider a compound experiment consisting of two sub-experiments, Experiment A and Experiment B. Suppose that Experiment A has  possible outcomes, and for each of those outcomes Experiment B has  possible outcomes. Then the compound experiment has  possible outcomes.</w:t>
      </w:r>
    </w:p>
    <w:p w:rsidR="00000000" w:rsidDel="00000000" w:rsidP="00000000" w:rsidRDefault="00000000" w:rsidRPr="00000000" w14:paraId="0000003A">
      <w:pPr>
        <w:spacing w:after="380" w:lineRule="auto"/>
        <w:rPr>
          <w:color w:val="454545"/>
          <w:sz w:val="20"/>
          <w:szCs w:val="20"/>
          <w:highlight w:val="white"/>
        </w:rPr>
      </w:pPr>
      <w:r w:rsidDel="00000000" w:rsidR="00000000" w:rsidRPr="00000000">
        <w:rPr>
          <w:color w:val="454545"/>
          <w:sz w:val="20"/>
          <w:szCs w:val="20"/>
          <w:highlight w:val="white"/>
          <w:rtl w:val="0"/>
        </w:rPr>
        <w:t xml:space="preserve">Eg: Two types of ice cream cone ; with 3 flavors. Then if it's available now or not ; its 6 possibilities.</w:t>
      </w:r>
    </w:p>
    <w:p w:rsidR="00000000" w:rsidDel="00000000" w:rsidP="00000000" w:rsidRDefault="00000000" w:rsidRPr="00000000" w14:paraId="0000003B">
      <w:pPr>
        <w:spacing w:after="380" w:lineRule="auto"/>
        <w:rPr>
          <w:color w:val="454545"/>
          <w:sz w:val="20"/>
          <w:szCs w:val="20"/>
          <w:highlight w:val="white"/>
        </w:rPr>
      </w:pPr>
      <w:r w:rsidDel="00000000" w:rsidR="00000000" w:rsidRPr="00000000">
        <w:rPr>
          <w:color w:val="454545"/>
          <w:sz w:val="20"/>
          <w:szCs w:val="20"/>
          <w:highlight w:val="white"/>
          <w:rtl w:val="0"/>
        </w:rPr>
        <w:t xml:space="preserve">If for some reason if one flavor is not available for a type of cone , then the multiplication rule is not applied. </w:t>
      </w:r>
    </w:p>
    <w:p w:rsidR="00000000" w:rsidDel="00000000" w:rsidP="00000000" w:rsidRDefault="00000000" w:rsidRPr="00000000" w14:paraId="0000003C">
      <w:pPr>
        <w:spacing w:after="380" w:lineRule="auto"/>
        <w:rPr>
          <w:color w:val="454545"/>
          <w:sz w:val="20"/>
          <w:szCs w:val="20"/>
          <w:highlight w:val="white"/>
        </w:rPr>
      </w:pPr>
      <w:r w:rsidDel="00000000" w:rsidR="00000000" w:rsidRPr="00000000">
        <w:rPr>
          <w:rtl w:val="0"/>
        </w:rPr>
      </w:r>
    </w:p>
    <w:p w:rsidR="00000000" w:rsidDel="00000000" w:rsidP="00000000" w:rsidRDefault="00000000" w:rsidRPr="00000000" w14:paraId="0000003D">
      <w:pPr>
        <w:shd w:fill="ffffff" w:val="clear"/>
        <w:spacing w:after="380" w:before="300" w:lineRule="auto"/>
        <w:rPr>
          <w:color w:val="454545"/>
          <w:sz w:val="20"/>
          <w:szCs w:val="20"/>
          <w:highlight w:val="white"/>
        </w:rPr>
      </w:pPr>
      <w:r w:rsidDel="00000000" w:rsidR="00000000" w:rsidRPr="00000000">
        <w:rPr>
          <w:color w:val="454545"/>
          <w:sz w:val="27"/>
          <w:szCs w:val="27"/>
          <w:highlight w:val="white"/>
          <w:rtl w:val="0"/>
        </w:rPr>
        <w:t xml:space="preserve">We can use the multiplication rule to arrive at formulas for sampling with and without replacement. Many experiments in probability and statistics can be interpreted in one of these two contexts, so it is appealing that both formulas follow directly from the same basic counting principle.</w:t>
      </w:r>
      <w:r w:rsidDel="00000000" w:rsidR="00000000" w:rsidRPr="00000000">
        <w:rPr>
          <w:rtl w:val="0"/>
        </w:rPr>
      </w:r>
    </w:p>
    <w:p w:rsidR="00000000" w:rsidDel="00000000" w:rsidP="00000000" w:rsidRDefault="00000000" w:rsidRPr="00000000" w14:paraId="0000003E">
      <w:pPr>
        <w:pStyle w:val="Heading4"/>
        <w:keepNext w:val="0"/>
        <w:keepLines w:val="0"/>
        <w:spacing w:after="160" w:before="0" w:line="335.99999999999994" w:lineRule="auto"/>
        <w:rPr>
          <w:color w:val="454545"/>
          <w:sz w:val="27"/>
          <w:szCs w:val="27"/>
          <w:shd w:fill="c2eade" w:val="clear"/>
        </w:rPr>
      </w:pPr>
      <w:bookmarkStart w:colFirst="0" w:colLast="0" w:name="_ugsob8fw2y96" w:id="4"/>
      <w:bookmarkEnd w:id="4"/>
      <w:r w:rsidDel="00000000" w:rsidR="00000000" w:rsidRPr="00000000">
        <w:rPr>
          <w:b w:val="1"/>
          <w:color w:val="013a29"/>
          <w:sz w:val="27"/>
          <w:szCs w:val="27"/>
          <w:shd w:fill="c2eade" w:val="clear"/>
          <w:rtl w:val="0"/>
        </w:rPr>
        <w:t xml:space="preserve">Theorem 1.4.5 (Sampling with replacement).</w:t>
      </w:r>
      <w:r w:rsidDel="00000000" w:rsidR="00000000" w:rsidRPr="00000000">
        <w:rPr>
          <w:rtl w:val="0"/>
        </w:rPr>
      </w:r>
    </w:p>
    <w:p w:rsidR="00000000" w:rsidDel="00000000" w:rsidP="00000000" w:rsidRDefault="00000000" w:rsidRPr="00000000" w14:paraId="0000003F">
      <w:pPr>
        <w:spacing w:after="380" w:lineRule="auto"/>
        <w:rPr>
          <w:color w:val="454545"/>
          <w:sz w:val="27"/>
          <w:szCs w:val="27"/>
          <w:shd w:fill="c2eade" w:val="clear"/>
        </w:rPr>
      </w:pPr>
      <w:r w:rsidDel="00000000" w:rsidR="00000000" w:rsidRPr="00000000">
        <w:rPr>
          <w:color w:val="454545"/>
          <w:sz w:val="27"/>
          <w:szCs w:val="27"/>
          <w:shd w:fill="c2eade" w:val="clear"/>
          <w:rtl w:val="0"/>
        </w:rPr>
        <w:t xml:space="preserve">Consider n  objects and make k  choices from them, one at a time </w:t>
      </w:r>
      <w:r w:rsidDel="00000000" w:rsidR="00000000" w:rsidRPr="00000000">
        <w:rPr>
          <w:i w:val="1"/>
          <w:color w:val="454545"/>
          <w:sz w:val="27"/>
          <w:szCs w:val="27"/>
          <w:shd w:fill="c2eade" w:val="clear"/>
          <w:rtl w:val="0"/>
        </w:rPr>
        <w:t xml:space="preserve">with replacement</w:t>
      </w:r>
      <w:r w:rsidDel="00000000" w:rsidR="00000000" w:rsidRPr="00000000">
        <w:rPr>
          <w:color w:val="454545"/>
          <w:sz w:val="27"/>
          <w:szCs w:val="27"/>
          <w:shd w:fill="c2eade" w:val="clear"/>
          <w:rtl w:val="0"/>
        </w:rPr>
        <w:t xml:space="preserve"> (i.e., choosing a certain object does not preclude it from being chosen again). Then there are n</w:t>
      </w:r>
      <w:r w:rsidDel="00000000" w:rsidR="00000000" w:rsidRPr="00000000">
        <w:rPr>
          <w:color w:val="454545"/>
          <w:sz w:val="27"/>
          <w:szCs w:val="27"/>
          <w:shd w:fill="c2eade" w:val="clear"/>
          <w:vertAlign w:val="superscript"/>
          <w:rtl w:val="0"/>
        </w:rPr>
        <w:t xml:space="preserve">k</w:t>
      </w:r>
      <w:r w:rsidDel="00000000" w:rsidR="00000000" w:rsidRPr="00000000">
        <w:rPr>
          <w:color w:val="454545"/>
          <w:sz w:val="27"/>
          <w:szCs w:val="27"/>
          <w:shd w:fill="c2eade" w:val="clear"/>
          <w:rtl w:val="0"/>
        </w:rPr>
        <w:t xml:space="preserve"> possible outcomes.</w:t>
      </w:r>
    </w:p>
    <w:p w:rsidR="00000000" w:rsidDel="00000000" w:rsidP="00000000" w:rsidRDefault="00000000" w:rsidRPr="00000000" w14:paraId="00000040">
      <w:pPr>
        <w:pStyle w:val="Heading4"/>
        <w:keepNext w:val="0"/>
        <w:keepLines w:val="0"/>
        <w:spacing w:after="160" w:before="0" w:line="335.99999999999994" w:lineRule="auto"/>
        <w:rPr>
          <w:b w:val="1"/>
          <w:color w:val="013a29"/>
          <w:sz w:val="27"/>
          <w:szCs w:val="27"/>
          <w:shd w:fill="c2eade" w:val="clear"/>
        </w:rPr>
      </w:pPr>
      <w:bookmarkStart w:colFirst="0" w:colLast="0" w:name="_xw27417u9yso" w:id="5"/>
      <w:bookmarkEnd w:id="5"/>
      <w:r w:rsidDel="00000000" w:rsidR="00000000" w:rsidRPr="00000000">
        <w:rPr>
          <w:b w:val="1"/>
          <w:color w:val="013a29"/>
          <w:sz w:val="27"/>
          <w:szCs w:val="27"/>
          <w:shd w:fill="c2eade" w:val="clear"/>
          <w:rtl w:val="0"/>
        </w:rPr>
        <w:t xml:space="preserve">Theorem 1.4.6 (Sampling without replacement).</w:t>
      </w:r>
    </w:p>
    <w:p w:rsidR="00000000" w:rsidDel="00000000" w:rsidP="00000000" w:rsidRDefault="00000000" w:rsidRPr="00000000" w14:paraId="00000041">
      <w:pPr>
        <w:spacing w:after="380" w:lineRule="auto"/>
        <w:rPr>
          <w:color w:val="454545"/>
          <w:sz w:val="27"/>
          <w:szCs w:val="27"/>
          <w:shd w:fill="c2eade" w:val="clear"/>
        </w:rPr>
      </w:pPr>
      <w:r w:rsidDel="00000000" w:rsidR="00000000" w:rsidRPr="00000000">
        <w:rPr>
          <w:color w:val="454545"/>
          <w:sz w:val="27"/>
          <w:szCs w:val="27"/>
          <w:shd w:fill="c2eade" w:val="clear"/>
          <w:rtl w:val="0"/>
        </w:rPr>
        <w:t xml:space="preserve">Consider n  objects and make  k choices from them, one at a time </w:t>
      </w:r>
      <w:r w:rsidDel="00000000" w:rsidR="00000000" w:rsidRPr="00000000">
        <w:rPr>
          <w:i w:val="1"/>
          <w:color w:val="454545"/>
          <w:sz w:val="27"/>
          <w:szCs w:val="27"/>
          <w:shd w:fill="c2eade" w:val="clear"/>
          <w:rtl w:val="0"/>
        </w:rPr>
        <w:t xml:space="preserve">without replacement</w:t>
      </w:r>
      <w:r w:rsidDel="00000000" w:rsidR="00000000" w:rsidRPr="00000000">
        <w:rPr>
          <w:rFonts w:ascii="Arial Unicode MS" w:cs="Arial Unicode MS" w:eastAsia="Arial Unicode MS" w:hAnsi="Arial Unicode MS"/>
          <w:color w:val="454545"/>
          <w:sz w:val="27"/>
          <w:szCs w:val="27"/>
          <w:shd w:fill="c2eade" w:val="clear"/>
          <w:rtl w:val="0"/>
        </w:rPr>
        <w:t xml:space="preserve"> (i.e., choosing a certain object precludes it from being chosen again). Then there are  n(n-1)...(n-k+1) possible outcomes, for  k ≤ n(and  0 possibilities for k &gt; n).’</w:t>
      </w:r>
    </w:p>
    <w:p w:rsidR="00000000" w:rsidDel="00000000" w:rsidP="00000000" w:rsidRDefault="00000000" w:rsidRPr="00000000" w14:paraId="00000042">
      <w:pPr>
        <w:spacing w:after="380" w:lineRule="auto"/>
        <w:rPr>
          <w:b w:val="1"/>
          <w:color w:val="660000"/>
          <w:sz w:val="27"/>
          <w:szCs w:val="27"/>
          <w:shd w:fill="c2eade" w:val="clear"/>
        </w:rPr>
      </w:pPr>
      <w:r w:rsidDel="00000000" w:rsidR="00000000" w:rsidRPr="00000000">
        <w:rPr>
          <w:b w:val="1"/>
          <w:color w:val="660000"/>
          <w:sz w:val="27"/>
          <w:szCs w:val="27"/>
          <w:shd w:fill="c2eade" w:val="clear"/>
          <w:rtl w:val="0"/>
        </w:rPr>
        <w:t xml:space="preserve">Warning 1.4.10 (Labeling objects).</w:t>
      </w:r>
    </w:p>
    <w:p w:rsidR="00000000" w:rsidDel="00000000" w:rsidP="00000000" w:rsidRDefault="00000000" w:rsidRPr="00000000" w14:paraId="00000043">
      <w:pPr>
        <w:spacing w:after="380" w:lineRule="auto"/>
        <w:rPr>
          <w:color w:val="454545"/>
          <w:sz w:val="27"/>
          <w:szCs w:val="27"/>
          <w:shd w:fill="c2eade" w:val="clear"/>
        </w:rPr>
      </w:pPr>
      <w:r w:rsidDel="00000000" w:rsidR="00000000" w:rsidRPr="00000000">
        <w:rPr>
          <w:color w:val="454545"/>
          <w:sz w:val="27"/>
          <w:szCs w:val="27"/>
          <w:shd w:fill="c2eade" w:val="clear"/>
          <w:rtl w:val="0"/>
        </w:rPr>
        <w:t xml:space="preserve">Drawing a sample from a population is a very fundamental concept in statistics. It is important to think of the objects or people in the population as </w:t>
      </w:r>
      <w:r w:rsidDel="00000000" w:rsidR="00000000" w:rsidRPr="00000000">
        <w:rPr>
          <w:i w:val="1"/>
          <w:color w:val="454545"/>
          <w:sz w:val="27"/>
          <w:szCs w:val="27"/>
          <w:shd w:fill="c2eade" w:val="clear"/>
          <w:rtl w:val="0"/>
        </w:rPr>
        <w:t xml:space="preserve">named</w:t>
      </w:r>
      <w:r w:rsidDel="00000000" w:rsidR="00000000" w:rsidRPr="00000000">
        <w:rPr>
          <w:color w:val="454545"/>
          <w:sz w:val="27"/>
          <w:szCs w:val="27"/>
          <w:shd w:fill="c2eade" w:val="clear"/>
          <w:rtl w:val="0"/>
        </w:rPr>
        <w:t xml:space="preserve"> or </w:t>
      </w:r>
      <w:r w:rsidDel="00000000" w:rsidR="00000000" w:rsidRPr="00000000">
        <w:rPr>
          <w:i w:val="1"/>
          <w:color w:val="454545"/>
          <w:sz w:val="27"/>
          <w:szCs w:val="27"/>
          <w:shd w:fill="c2eade" w:val="clear"/>
          <w:rtl w:val="0"/>
        </w:rPr>
        <w:t xml:space="preserve">labeled</w:t>
      </w:r>
      <w:r w:rsidDel="00000000" w:rsidR="00000000" w:rsidRPr="00000000">
        <w:rPr>
          <w:color w:val="454545"/>
          <w:sz w:val="27"/>
          <w:szCs w:val="27"/>
          <w:shd w:fill="c2eade" w:val="clear"/>
          <w:rtl w:val="0"/>
        </w:rPr>
        <w:t xml:space="preserve">. For example, if there are  n balls in a jar, we can imagine that they have labels from 1 to n , even if the balls look the same to the human eye. In the birthday problem, we can give each person an ID (identification) number, rather than thinking of the people as indistinguishable particles or a faceless mob.</w:t>
      </w:r>
    </w:p>
    <w:p w:rsidR="00000000" w:rsidDel="00000000" w:rsidP="00000000" w:rsidRDefault="00000000" w:rsidRPr="00000000" w14:paraId="00000044">
      <w:pPr>
        <w:spacing w:after="380" w:lineRule="auto"/>
        <w:rPr>
          <w:color w:val="454545"/>
          <w:sz w:val="27"/>
          <w:szCs w:val="27"/>
          <w:shd w:fill="c2eade" w:val="clear"/>
        </w:rPr>
      </w:pPr>
      <w:r w:rsidDel="00000000" w:rsidR="00000000" w:rsidRPr="00000000">
        <w:rPr>
          <w:rtl w:val="0"/>
        </w:rPr>
      </w:r>
    </w:p>
    <w:p w:rsidR="00000000" w:rsidDel="00000000" w:rsidP="00000000" w:rsidRDefault="00000000" w:rsidRPr="00000000" w14:paraId="00000045">
      <w:pPr>
        <w:spacing w:after="380" w:lineRule="auto"/>
        <w:rPr>
          <w:color w:val="454545"/>
          <w:sz w:val="27"/>
          <w:szCs w:val="27"/>
          <w:shd w:fill="c2eade" w:val="clear"/>
        </w:rPr>
      </w:pPr>
      <w:r w:rsidDel="00000000" w:rsidR="00000000" w:rsidRPr="00000000">
        <w:rPr>
          <w:color w:val="454545"/>
          <w:sz w:val="27"/>
          <w:szCs w:val="27"/>
          <w:shd w:fill="c2eade" w:val="clear"/>
          <w:rtl w:val="0"/>
        </w:rPr>
        <w:t xml:space="preserve">Why Binomial Coefficient? </w:t>
        <w:tab/>
      </w:r>
    </w:p>
    <w:p w:rsidR="00000000" w:rsidDel="00000000" w:rsidP="00000000" w:rsidRDefault="00000000" w:rsidRPr="00000000" w14:paraId="00000046">
      <w:pPr>
        <w:spacing w:after="380" w:lineRule="auto"/>
        <w:rPr>
          <w:color w:val="454545"/>
          <w:sz w:val="27"/>
          <w:szCs w:val="27"/>
          <w:shd w:fill="c2eade" w:val="clear"/>
        </w:rPr>
      </w:pPr>
      <w:r w:rsidDel="00000000" w:rsidR="00000000" w:rsidRPr="00000000">
        <w:rPr>
          <w:color w:val="454545"/>
          <w:sz w:val="27"/>
          <w:szCs w:val="27"/>
          <w:shd w:fill="c2eade" w:val="clear"/>
          <w:rtl w:val="0"/>
        </w:rPr>
        <w:t xml:space="preserve">Adjustment for overcounting , like 3 ppl in a 2 member committee , probability is just 2. But with the theory of multiplication it's 6. </w:t>
      </w:r>
    </w:p>
    <w:p w:rsidR="00000000" w:rsidDel="00000000" w:rsidP="00000000" w:rsidRDefault="00000000" w:rsidRPr="00000000" w14:paraId="00000047">
      <w:pPr>
        <w:spacing w:after="380" w:lineRule="auto"/>
        <w:rPr>
          <w:color w:val="454545"/>
          <w:sz w:val="27"/>
          <w:szCs w:val="27"/>
          <w:shd w:fill="c2eade" w:val="clear"/>
        </w:rPr>
      </w:pPr>
      <w:r w:rsidDel="00000000" w:rsidR="00000000" w:rsidRPr="00000000">
        <w:rPr>
          <w:rtl w:val="0"/>
        </w:rPr>
      </w:r>
    </w:p>
    <w:p w:rsidR="00000000" w:rsidDel="00000000" w:rsidP="00000000" w:rsidRDefault="00000000" w:rsidRPr="00000000" w14:paraId="00000048">
      <w:pPr>
        <w:spacing w:after="380" w:lineRule="auto"/>
        <w:rPr>
          <w:color w:val="454545"/>
          <w:sz w:val="27"/>
          <w:szCs w:val="27"/>
          <w:shd w:fill="c2eade" w:val="clear"/>
        </w:rPr>
      </w:pPr>
      <w:r w:rsidDel="00000000" w:rsidR="00000000" w:rsidRPr="00000000">
        <w:rPr>
          <w:color w:val="454545"/>
          <w:sz w:val="27"/>
          <w:szCs w:val="27"/>
          <w:shd w:fill="c2eade" w:val="clear"/>
        </w:rPr>
        <w:drawing>
          <wp:inline distB="114300" distT="114300" distL="114300" distR="114300">
            <wp:extent cx="5731200" cy="4406900"/>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380" w:lineRule="auto"/>
        <w:rPr>
          <w:color w:val="454545"/>
          <w:sz w:val="27"/>
          <w:szCs w:val="27"/>
          <w:shd w:fill="c2eade" w:val="clear"/>
        </w:rPr>
      </w:pPr>
      <w:r w:rsidDel="00000000" w:rsidR="00000000" w:rsidRPr="00000000">
        <w:rPr>
          <w:rtl w:val="0"/>
        </w:rPr>
      </w:r>
    </w:p>
    <w:p w:rsidR="00000000" w:rsidDel="00000000" w:rsidP="00000000" w:rsidRDefault="00000000" w:rsidRPr="00000000" w14:paraId="0000004A">
      <w:pPr>
        <w:rPr>
          <w:color w:val="454545"/>
          <w:sz w:val="20"/>
          <w:szCs w:val="20"/>
          <w:highlight w:val="white"/>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4978400"/>
            <wp:effectExtent b="0" l="0" r="0" t="0"/>
            <wp:docPr id="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23495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2451100"/>
            <wp:effectExtent b="0" l="0" r="0" t="0"/>
            <wp:docPr id="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651000"/>
            <wp:effectExtent b="0" l="0" r="0" t="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color w:val="454545"/>
          <w:sz w:val="27"/>
          <w:szCs w:val="27"/>
          <w:highlight w:val="white"/>
        </w:rPr>
      </w:pPr>
      <w:r w:rsidDel="00000000" w:rsidR="00000000" w:rsidRPr="00000000">
        <w:rPr>
          <w:rtl w:val="0"/>
        </w:rPr>
      </w:r>
    </w:p>
    <w:p w:rsidR="00000000" w:rsidDel="00000000" w:rsidP="00000000" w:rsidRDefault="00000000" w:rsidRPr="00000000" w14:paraId="00000055">
      <w:pPr>
        <w:rPr>
          <w:color w:val="454545"/>
          <w:sz w:val="27"/>
          <w:szCs w:val="27"/>
          <w:highlight w:val="white"/>
        </w:rPr>
      </w:pPr>
      <w:r w:rsidDel="00000000" w:rsidR="00000000" w:rsidRPr="00000000">
        <w:rPr>
          <w:rtl w:val="0"/>
        </w:rPr>
      </w:r>
    </w:p>
    <w:p w:rsidR="00000000" w:rsidDel="00000000" w:rsidP="00000000" w:rsidRDefault="00000000" w:rsidRPr="00000000" w14:paraId="00000056">
      <w:pPr>
        <w:rPr>
          <w:color w:val="454545"/>
          <w:sz w:val="27"/>
          <w:szCs w:val="27"/>
          <w:highlight w:val="white"/>
        </w:rPr>
      </w:pPr>
      <w:r w:rsidDel="00000000" w:rsidR="00000000" w:rsidRPr="00000000">
        <w:rPr>
          <w:color w:val="454545"/>
          <w:sz w:val="27"/>
          <w:szCs w:val="27"/>
          <w:highlight w:val="white"/>
        </w:rPr>
        <w:drawing>
          <wp:inline distB="114300" distT="114300" distL="114300" distR="114300">
            <wp:extent cx="5731200" cy="647700"/>
            <wp:effectExtent b="0" l="0" r="0" t="0"/>
            <wp:docPr id="1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color w:val="454545"/>
          <w:sz w:val="27"/>
          <w:szCs w:val="27"/>
          <w:highlight w:val="white"/>
        </w:rPr>
      </w:pPr>
      <w:r w:rsidDel="00000000" w:rsidR="00000000" w:rsidRPr="00000000">
        <w:rPr>
          <w:color w:val="454545"/>
          <w:sz w:val="27"/>
          <w:szCs w:val="27"/>
          <w:highlight w:val="white"/>
        </w:rPr>
        <w:drawing>
          <wp:inline distB="114300" distT="114300" distL="114300" distR="114300">
            <wp:extent cx="5731200" cy="5969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color w:val="454545"/>
          <w:sz w:val="27"/>
          <w:szCs w:val="27"/>
          <w:highlight w:val="white"/>
        </w:rPr>
      </w:pPr>
      <w:r w:rsidDel="00000000" w:rsidR="00000000" w:rsidRPr="00000000">
        <w:rPr>
          <w:rtl w:val="0"/>
        </w:rPr>
      </w:r>
    </w:p>
    <w:p w:rsidR="00000000" w:rsidDel="00000000" w:rsidP="00000000" w:rsidRDefault="00000000" w:rsidRPr="00000000" w14:paraId="00000059">
      <w:pPr>
        <w:rPr>
          <w:color w:val="454545"/>
          <w:sz w:val="27"/>
          <w:szCs w:val="27"/>
          <w:highlight w:val="white"/>
        </w:rPr>
      </w:pPr>
      <w:r w:rsidDel="00000000" w:rsidR="00000000" w:rsidRPr="00000000">
        <w:rPr>
          <w:color w:val="454545"/>
          <w:sz w:val="27"/>
          <w:szCs w:val="27"/>
          <w:highlight w:val="white"/>
        </w:rPr>
        <w:drawing>
          <wp:inline distB="114300" distT="114300" distL="114300" distR="114300">
            <wp:extent cx="5731200" cy="4546600"/>
            <wp:effectExtent b="0" l="0" r="0" t="0"/>
            <wp:docPr id="1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454545"/>
          <w:sz w:val="27"/>
          <w:szCs w:val="27"/>
          <w:highlight w:val="white"/>
        </w:rPr>
      </w:pPr>
      <w:r w:rsidDel="00000000" w:rsidR="00000000" w:rsidRPr="00000000">
        <w:rPr>
          <w:rtl w:val="0"/>
        </w:rPr>
      </w:r>
    </w:p>
    <w:p w:rsidR="00000000" w:rsidDel="00000000" w:rsidP="00000000" w:rsidRDefault="00000000" w:rsidRPr="00000000" w14:paraId="0000005B">
      <w:pPr>
        <w:rPr>
          <w:color w:val="454545"/>
          <w:sz w:val="27"/>
          <w:szCs w:val="27"/>
          <w:highlight w:val="white"/>
        </w:rPr>
      </w:pPr>
      <w:r w:rsidDel="00000000" w:rsidR="00000000" w:rsidRPr="00000000">
        <w:rPr>
          <w:color w:val="454545"/>
          <w:sz w:val="27"/>
          <w:szCs w:val="27"/>
          <w:highlight w:val="white"/>
        </w:rPr>
        <w:drawing>
          <wp:inline distB="114300" distT="114300" distL="114300" distR="114300">
            <wp:extent cx="5731200" cy="57785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454545"/>
          <w:sz w:val="27"/>
          <w:szCs w:val="27"/>
          <w:highlight w:val="white"/>
        </w:rPr>
      </w:pPr>
      <w:r w:rsidDel="00000000" w:rsidR="00000000" w:rsidRPr="00000000">
        <w:rPr>
          <w:rtl w:val="0"/>
        </w:rPr>
      </w:r>
    </w:p>
    <w:p w:rsidR="00000000" w:rsidDel="00000000" w:rsidP="00000000" w:rsidRDefault="00000000" w:rsidRPr="00000000" w14:paraId="0000005D">
      <w:pPr>
        <w:rPr>
          <w:color w:val="454545"/>
          <w:sz w:val="27"/>
          <w:szCs w:val="27"/>
          <w:highlight w:val="white"/>
        </w:rPr>
      </w:pPr>
      <w:r w:rsidDel="00000000" w:rsidR="00000000" w:rsidRPr="00000000">
        <w:rPr>
          <w:color w:val="454545"/>
          <w:sz w:val="27"/>
          <w:szCs w:val="27"/>
          <w:highlight w:val="white"/>
        </w:rPr>
        <w:drawing>
          <wp:inline distB="114300" distT="114300" distL="114300" distR="114300">
            <wp:extent cx="5731200" cy="6108700"/>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454545"/>
          <w:sz w:val="27"/>
          <w:szCs w:val="27"/>
          <w:highlight w:val="white"/>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1917700"/>
            <wp:effectExtent b="0" l="0" r="0" t="0"/>
            <wp:docPr id="1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color w:val="454545"/>
          <w:sz w:val="23"/>
          <w:szCs w:val="23"/>
          <w:highlight w:val="white"/>
        </w:rPr>
      </w:pPr>
      <w:r w:rsidDel="00000000" w:rsidR="00000000" w:rsidRPr="00000000">
        <w:rPr>
          <w:i w:val="1"/>
          <w:color w:val="454545"/>
          <w:sz w:val="23"/>
          <w:szCs w:val="23"/>
          <w:highlight w:val="white"/>
          <w:rtl w:val="0"/>
        </w:rPr>
        <w:t xml:space="preserve">de Montmort's matching problem</w:t>
      </w:r>
      <w:r w:rsidDel="00000000" w:rsidR="00000000" w:rsidRPr="00000000">
        <w:rPr>
          <w:color w:val="454545"/>
          <w:sz w:val="23"/>
          <w:szCs w:val="23"/>
          <w:highlight w:val="white"/>
          <w:rtl w:val="0"/>
        </w:rPr>
        <w:t xml:space="preserve">, is a famous application of inclusion-exclusion. Pierre Rémond de Montmort was a French mathematician who studied probability in the context of gambling and wrote a treatise devoted to the analysis of various card games. He posed the following problem in 1708, based on a card game called Treize.</w:t>
      </w:r>
    </w:p>
    <w:p w:rsidR="00000000" w:rsidDel="00000000" w:rsidP="00000000" w:rsidRDefault="00000000" w:rsidRPr="00000000" w14:paraId="00000063">
      <w:pPr>
        <w:rPr>
          <w:color w:val="454545"/>
          <w:sz w:val="23"/>
          <w:szCs w:val="23"/>
          <w:highlight w:val="white"/>
        </w:rPr>
      </w:pPr>
      <w:r w:rsidDel="00000000" w:rsidR="00000000" w:rsidRPr="00000000">
        <w:rPr>
          <w:color w:val="454545"/>
          <w:sz w:val="23"/>
          <w:szCs w:val="23"/>
          <w:highlight w:val="white"/>
        </w:rPr>
        <w:drawing>
          <wp:inline distB="114300" distT="114300" distL="114300" distR="114300">
            <wp:extent cx="5731200" cy="8331200"/>
            <wp:effectExtent b="0" l="0" r="0" t="0"/>
            <wp:docPr id="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454545"/>
          <w:sz w:val="23"/>
          <w:szCs w:val="23"/>
          <w:highlight w:val="white"/>
        </w:rPr>
      </w:pPr>
      <w:r w:rsidDel="00000000" w:rsidR="00000000" w:rsidRPr="00000000">
        <w:rPr>
          <w:rtl w:val="0"/>
        </w:rPr>
      </w:r>
    </w:p>
    <w:p w:rsidR="00000000" w:rsidDel="00000000" w:rsidP="00000000" w:rsidRDefault="00000000" w:rsidRPr="00000000" w14:paraId="00000065">
      <w:pPr>
        <w:rPr>
          <w:color w:val="454545"/>
          <w:sz w:val="23"/>
          <w:szCs w:val="23"/>
          <w:highlight w:val="white"/>
        </w:rPr>
      </w:pPr>
      <w:r w:rsidDel="00000000" w:rsidR="00000000" w:rsidRPr="00000000">
        <w:rPr>
          <w:rtl w:val="0"/>
        </w:rPr>
      </w:r>
    </w:p>
    <w:p w:rsidR="00000000" w:rsidDel="00000000" w:rsidP="00000000" w:rsidRDefault="00000000" w:rsidRPr="00000000" w14:paraId="00000066">
      <w:pPr>
        <w:rPr>
          <w:color w:val="454545"/>
          <w:sz w:val="23"/>
          <w:szCs w:val="23"/>
          <w:highlight w:val="white"/>
        </w:rPr>
      </w:pPr>
      <w:r w:rsidDel="00000000" w:rsidR="00000000" w:rsidRPr="00000000">
        <w:rPr>
          <w:color w:val="454545"/>
          <w:sz w:val="23"/>
          <w:szCs w:val="23"/>
          <w:highlight w:val="white"/>
          <w:rtl w:val="0"/>
        </w:rPr>
        <w:t xml:space="preserve">Problems : </w:t>
      </w:r>
    </w:p>
    <w:p w:rsidR="00000000" w:rsidDel="00000000" w:rsidP="00000000" w:rsidRDefault="00000000" w:rsidRPr="00000000" w14:paraId="00000067">
      <w:pPr>
        <w:rPr>
          <w:color w:val="454545"/>
          <w:sz w:val="23"/>
          <w:szCs w:val="23"/>
          <w:highlight w:val="white"/>
        </w:rPr>
      </w:pPr>
      <w:r w:rsidDel="00000000" w:rsidR="00000000" w:rsidRPr="00000000">
        <w:rPr>
          <w:color w:val="454545"/>
          <w:sz w:val="23"/>
          <w:szCs w:val="23"/>
          <w:highlight w:val="white"/>
        </w:rPr>
        <w:drawing>
          <wp:inline distB="114300" distT="114300" distL="114300" distR="114300">
            <wp:extent cx="5731200" cy="546100"/>
            <wp:effectExtent b="0" l="0" r="0" t="0"/>
            <wp:docPr id="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color w:val="454545"/>
          <w:sz w:val="23"/>
          <w:szCs w:val="23"/>
          <w:highlight w:val="white"/>
        </w:rPr>
      </w:pPr>
      <w:r w:rsidDel="00000000" w:rsidR="00000000" w:rsidRPr="00000000">
        <w:rPr>
          <w:rtl w:val="0"/>
        </w:rPr>
      </w:r>
    </w:p>
    <w:p w:rsidR="00000000" w:rsidDel="00000000" w:rsidP="00000000" w:rsidRDefault="00000000" w:rsidRPr="00000000" w14:paraId="00000069">
      <w:pPr>
        <w:rPr>
          <w:color w:val="454545"/>
          <w:sz w:val="23"/>
          <w:szCs w:val="23"/>
          <w:highlight w:val="white"/>
        </w:rPr>
      </w:pPr>
      <w:r w:rsidDel="00000000" w:rsidR="00000000" w:rsidRPr="00000000">
        <w:rPr>
          <w:color w:val="454545"/>
          <w:sz w:val="23"/>
          <w:szCs w:val="23"/>
          <w:highlight w:val="white"/>
          <w:rtl w:val="0"/>
        </w:rPr>
        <w:t xml:space="preserve">(12 choose 2) (10 choose 5)  / 2 ! </w:t>
      </w:r>
    </w:p>
    <w:p w:rsidR="00000000" w:rsidDel="00000000" w:rsidP="00000000" w:rsidRDefault="00000000" w:rsidRPr="00000000" w14:paraId="0000006A">
      <w:pPr>
        <w:rPr>
          <w:color w:val="454545"/>
          <w:sz w:val="23"/>
          <w:szCs w:val="23"/>
          <w:highlight w:val="white"/>
        </w:rPr>
      </w:pPr>
      <w:r w:rsidDel="00000000" w:rsidR="00000000" w:rsidRPr="00000000">
        <w:rPr>
          <w:rtl w:val="0"/>
        </w:rPr>
      </w:r>
    </w:p>
    <w:p w:rsidR="00000000" w:rsidDel="00000000" w:rsidP="00000000" w:rsidRDefault="00000000" w:rsidRPr="00000000" w14:paraId="0000006B">
      <w:pPr>
        <w:rPr>
          <w:color w:val="454545"/>
          <w:sz w:val="23"/>
          <w:szCs w:val="23"/>
          <w:highlight w:val="white"/>
        </w:rPr>
      </w:pPr>
      <w:r w:rsidDel="00000000" w:rsidR="00000000" w:rsidRPr="00000000">
        <w:rPr>
          <w:rtl w:val="0"/>
        </w:rPr>
      </w:r>
    </w:p>
    <w:p w:rsidR="00000000" w:rsidDel="00000000" w:rsidP="00000000" w:rsidRDefault="00000000" w:rsidRPr="00000000" w14:paraId="0000006C">
      <w:pPr>
        <w:rPr>
          <w:color w:val="454545"/>
          <w:sz w:val="23"/>
          <w:szCs w:val="23"/>
          <w:highlight w:val="white"/>
        </w:rPr>
      </w:pPr>
      <w:r w:rsidDel="00000000" w:rsidR="00000000" w:rsidRPr="00000000">
        <w:rPr>
          <w:color w:val="454545"/>
          <w:sz w:val="23"/>
          <w:szCs w:val="23"/>
          <w:highlight w:val="white"/>
        </w:rPr>
        <w:drawing>
          <wp:inline distB="114300" distT="114300" distL="114300" distR="114300">
            <wp:extent cx="5731200" cy="3302000"/>
            <wp:effectExtent b="0" l="0" r="0" t="0"/>
            <wp:docPr id="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color w:val="454545"/>
          <w:sz w:val="23"/>
          <w:szCs w:val="23"/>
          <w:highlight w:val="white"/>
        </w:rPr>
      </w:pPr>
      <w:r w:rsidDel="00000000" w:rsidR="00000000" w:rsidRPr="00000000">
        <w:rPr>
          <w:rtl w:val="0"/>
        </w:rPr>
      </w:r>
    </w:p>
    <w:p w:rsidR="00000000" w:rsidDel="00000000" w:rsidP="00000000" w:rsidRDefault="00000000" w:rsidRPr="00000000" w14:paraId="0000006E">
      <w:pPr>
        <w:rPr>
          <w:color w:val="454545"/>
          <w:sz w:val="23"/>
          <w:szCs w:val="23"/>
          <w:highlight w:val="white"/>
        </w:rPr>
      </w:pPr>
      <w:r w:rsidDel="00000000" w:rsidR="00000000" w:rsidRPr="00000000">
        <w:rPr>
          <w:color w:val="454545"/>
          <w:sz w:val="23"/>
          <w:szCs w:val="23"/>
          <w:highlight w:val="white"/>
        </w:rPr>
        <w:drawing>
          <wp:inline distB="114300" distT="114300" distL="114300" distR="114300">
            <wp:extent cx="5731200" cy="1727200"/>
            <wp:effectExtent b="0" l="0" r="0" t="0"/>
            <wp:docPr id="1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color w:val="454545"/>
          <w:sz w:val="23"/>
          <w:szCs w:val="23"/>
          <w:highlight w:val="white"/>
        </w:rPr>
      </w:pPr>
      <w:r w:rsidDel="00000000" w:rsidR="00000000" w:rsidRPr="00000000">
        <w:rPr>
          <w:rtl w:val="0"/>
        </w:rPr>
      </w:r>
    </w:p>
    <w:p w:rsidR="00000000" w:rsidDel="00000000" w:rsidP="00000000" w:rsidRDefault="00000000" w:rsidRPr="00000000" w14:paraId="00000070">
      <w:pPr>
        <w:rPr>
          <w:color w:val="454545"/>
          <w:sz w:val="23"/>
          <w:szCs w:val="23"/>
          <w:highlight w:val="white"/>
        </w:rPr>
      </w:pPr>
      <w:r w:rsidDel="00000000" w:rsidR="00000000" w:rsidRPr="00000000">
        <w:rPr>
          <w:rtl w:val="0"/>
        </w:rPr>
      </w:r>
    </w:p>
    <w:p w:rsidR="00000000" w:rsidDel="00000000" w:rsidP="00000000" w:rsidRDefault="00000000" w:rsidRPr="00000000" w14:paraId="00000071">
      <w:pPr>
        <w:rPr>
          <w:color w:val="454545"/>
          <w:sz w:val="23"/>
          <w:szCs w:val="23"/>
          <w:highlight w:val="white"/>
        </w:rPr>
      </w:pPr>
      <w:r w:rsidDel="00000000" w:rsidR="00000000" w:rsidRPr="00000000">
        <w:rPr>
          <w:rtl w:val="0"/>
        </w:rPr>
      </w:r>
    </w:p>
    <w:p w:rsidR="00000000" w:rsidDel="00000000" w:rsidP="00000000" w:rsidRDefault="00000000" w:rsidRPr="00000000" w14:paraId="00000072">
      <w:pPr>
        <w:rPr>
          <w:color w:val="454545"/>
          <w:sz w:val="23"/>
          <w:szCs w:val="23"/>
          <w:highlight w:val="white"/>
        </w:rPr>
      </w:pPr>
      <w:r w:rsidDel="00000000" w:rsidR="00000000" w:rsidRPr="00000000">
        <w:rPr>
          <w:rtl w:val="0"/>
        </w:rPr>
      </w:r>
    </w:p>
    <w:p w:rsidR="00000000" w:rsidDel="00000000" w:rsidP="00000000" w:rsidRDefault="00000000" w:rsidRPr="00000000" w14:paraId="00000073">
      <w:pPr>
        <w:rPr>
          <w:color w:val="454545"/>
          <w:sz w:val="27"/>
          <w:szCs w:val="27"/>
          <w:highlight w:val="white"/>
        </w:rPr>
      </w:pPr>
      <w:r w:rsidDel="00000000" w:rsidR="00000000" w:rsidRPr="00000000">
        <w:rPr>
          <w:rtl w:val="0"/>
        </w:rPr>
      </w:r>
    </w:p>
    <w:p w:rsidR="00000000" w:rsidDel="00000000" w:rsidP="00000000" w:rsidRDefault="00000000" w:rsidRPr="00000000" w14:paraId="00000074">
      <w:pPr>
        <w:rPr>
          <w:color w:val="454545"/>
          <w:sz w:val="27"/>
          <w:szCs w:val="27"/>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12.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www.amazon.com/Introduction-Probability-Chapman-Statistical-Science/dp/1138369918/ref=cm_cr_arp_d_product_top?ie=UTF8" TargetMode="External"/><Relationship Id="rId29" Type="http://schemas.openxmlformats.org/officeDocument/2006/relationships/image" Target="media/image24.png"/><Relationship Id="rId7" Type="http://schemas.openxmlformats.org/officeDocument/2006/relationships/image" Target="media/image19.png"/><Relationship Id="rId8" Type="http://schemas.openxmlformats.org/officeDocument/2006/relationships/image" Target="media/image14.png"/><Relationship Id="rId31" Type="http://schemas.openxmlformats.org/officeDocument/2006/relationships/image" Target="media/image1.png"/><Relationship Id="rId30" Type="http://schemas.openxmlformats.org/officeDocument/2006/relationships/image" Target="media/image23.png"/><Relationship Id="rId11" Type="http://schemas.openxmlformats.org/officeDocument/2006/relationships/image" Target="media/image21.png"/><Relationship Id="rId33" Type="http://schemas.openxmlformats.org/officeDocument/2006/relationships/image" Target="media/image8.png"/><Relationship Id="rId10" Type="http://schemas.openxmlformats.org/officeDocument/2006/relationships/image" Target="media/image6.png"/><Relationship Id="rId32" Type="http://schemas.openxmlformats.org/officeDocument/2006/relationships/image" Target="media/image10.png"/><Relationship Id="rId13" Type="http://schemas.openxmlformats.org/officeDocument/2006/relationships/image" Target="media/image16.png"/><Relationship Id="rId35" Type="http://schemas.openxmlformats.org/officeDocument/2006/relationships/image" Target="media/image2.png"/><Relationship Id="rId12" Type="http://schemas.openxmlformats.org/officeDocument/2006/relationships/hyperlink" Target="https://www.statisticshowto.com/non-negative-integer/" TargetMode="External"/><Relationship Id="rId34" Type="http://schemas.openxmlformats.org/officeDocument/2006/relationships/image" Target="media/image15.png"/><Relationship Id="rId15" Type="http://schemas.openxmlformats.org/officeDocument/2006/relationships/hyperlink" Target="https://www.statisticshowto.com/probability-distribution/" TargetMode="External"/><Relationship Id="rId14" Type="http://schemas.openxmlformats.org/officeDocument/2006/relationships/hyperlink" Target="https://www.statisticshowto.com/probability-and-statistics/binomial-theorem/binomial-distribution-formula/" TargetMode="External"/><Relationship Id="rId17" Type="http://schemas.openxmlformats.org/officeDocument/2006/relationships/image" Target="media/image13.png"/><Relationship Id="rId16" Type="http://schemas.openxmlformats.org/officeDocument/2006/relationships/hyperlink" Target="https://www.statisticshowto.com/independent-random-variables/" TargetMode="External"/><Relationship Id="rId19" Type="http://schemas.openxmlformats.org/officeDocument/2006/relationships/image" Target="media/image2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